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A40" w:rsidRPr="00216453" w:rsidRDefault="00785A40">
      <w:r>
        <w:tab/>
        <w:t>Just seventy years ago, Action T4 was instituted by the Nazis and was directed at those considered mentally or physically disabled. During its existence, it is estimated to have killed 250,000 disabled people.</w:t>
      </w:r>
      <w:r w:rsidR="00216453">
        <w:t xml:space="preserve"> It was also the first of the Nazi’s death programs, all of which are cumulatively responsible for an estimated 17 million deaths.</w:t>
      </w:r>
      <w:r>
        <w:t xml:space="preserve"> In August of 2009, artist and activist Liz Crow sought to heighten the public’s awareness of this by appearing </w:t>
      </w:r>
      <w:r w:rsidR="00216453">
        <w:t xml:space="preserve">on the Fourth Plinth in Trafalgar Square, dressed in a Nazi uniform and seated in a wheelchair. Though the sight is most certainly immediately disturbing to many, it serves to communicate. In her article </w:t>
      </w:r>
      <w:r w:rsidR="00216453">
        <w:rPr>
          <w:i/>
        </w:rPr>
        <w:t xml:space="preserve">Reassigning </w:t>
      </w:r>
      <w:proofErr w:type="gramStart"/>
      <w:r w:rsidR="00216453">
        <w:rPr>
          <w:i/>
        </w:rPr>
        <w:t>Meaning</w:t>
      </w:r>
      <w:r w:rsidR="00216453">
        <w:t>,</w:t>
      </w:r>
      <w:proofErr w:type="gramEnd"/>
      <w:r w:rsidR="00216453">
        <w:t xml:space="preserve"> Simi Linton argues that disability must be redefined by the able-bodied community. In short, she states that certain assumptions are made about the disabled, which leads to </w:t>
      </w:r>
      <w:r w:rsidR="009C3079">
        <w:t>discrimination in several discreet ways. Though it is not necessarily as radical as Nazi Germany, discrimination appears in the same ways in today’s society.</w:t>
      </w:r>
    </w:p>
    <w:sectPr w:rsidR="00785A40" w:rsidRPr="00216453" w:rsidSect="00785A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85A40"/>
    <w:rsid w:val="00216453"/>
    <w:rsid w:val="00785A40"/>
    <w:rsid w:val="009C307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15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Blide</dc:creator>
  <cp:keywords/>
  <cp:lastModifiedBy>Dana Blide</cp:lastModifiedBy>
  <cp:revision>1</cp:revision>
  <dcterms:created xsi:type="dcterms:W3CDTF">2010-09-27T12:27:00Z</dcterms:created>
  <dcterms:modified xsi:type="dcterms:W3CDTF">2010-09-27T12:54:00Z</dcterms:modified>
</cp:coreProperties>
</file>